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24E54" w14:textId="77777777" w:rsidR="002C10AC" w:rsidRPr="006A56AF" w:rsidRDefault="002C10AC" w:rsidP="00DE0DE1">
      <w:pPr>
        <w:spacing w:line="480" w:lineRule="auto"/>
        <w:jc w:val="center"/>
        <w:rPr>
          <w:rFonts w:ascii="Times New Roman" w:hAnsi="Times New Roman" w:cs="Times New Roman"/>
          <w:b/>
          <w:bCs/>
        </w:rPr>
      </w:pPr>
      <w:proofErr w:type="spellStart"/>
      <w:r w:rsidRPr="002C10AC">
        <w:rPr>
          <w:rFonts w:ascii="Times New Roman" w:hAnsi="Times New Roman" w:cs="Times New Roman"/>
          <w:b/>
          <w:bCs/>
          <w:i/>
          <w:iCs/>
        </w:rPr>
        <w:t>Reconocimiento</w:t>
      </w:r>
      <w:proofErr w:type="spellEnd"/>
      <w:r w:rsidRPr="002C10AC">
        <w:rPr>
          <w:rFonts w:ascii="Times New Roman" w:hAnsi="Times New Roman" w:cs="Times New Roman"/>
          <w:b/>
          <w:bCs/>
        </w:rPr>
        <w:t xml:space="preserve">: Expanding Our Management Research Lens Beyond </w:t>
      </w:r>
    </w:p>
    <w:p w14:paraId="146E68C1" w14:textId="7FC9348F" w:rsidR="002C10AC" w:rsidRPr="002C10AC" w:rsidRDefault="002C10AC" w:rsidP="00DE0DE1">
      <w:pPr>
        <w:spacing w:line="480" w:lineRule="auto"/>
        <w:jc w:val="center"/>
        <w:rPr>
          <w:rFonts w:ascii="Times New Roman" w:hAnsi="Times New Roman" w:cs="Times New Roman"/>
          <w:b/>
          <w:bCs/>
        </w:rPr>
      </w:pPr>
      <w:r w:rsidRPr="002C10AC">
        <w:rPr>
          <w:rFonts w:ascii="Times New Roman" w:hAnsi="Times New Roman" w:cs="Times New Roman"/>
          <w:b/>
          <w:bCs/>
        </w:rPr>
        <w:t xml:space="preserve">Employee Recognition to </w:t>
      </w:r>
      <w:r w:rsidRPr="002C10AC">
        <w:rPr>
          <w:rFonts w:ascii="Times New Roman" w:hAnsi="Times New Roman" w:cs="Times New Roman"/>
          <w:b/>
          <w:bCs/>
          <w:i/>
          <w:iCs/>
        </w:rPr>
        <w:t>Seeing Others</w:t>
      </w:r>
    </w:p>
    <w:p w14:paraId="4BF221ED" w14:textId="5814D44C" w:rsidR="002C10AC" w:rsidRPr="002C10AC" w:rsidRDefault="002C10AC" w:rsidP="00DE0DE1">
      <w:pPr>
        <w:spacing w:line="480" w:lineRule="auto"/>
        <w:ind w:firstLine="720"/>
        <w:rPr>
          <w:rFonts w:ascii="Times New Roman" w:hAnsi="Times New Roman" w:cs="Times New Roman"/>
        </w:rPr>
      </w:pPr>
      <w:r w:rsidRPr="002C10AC">
        <w:rPr>
          <w:rFonts w:ascii="Times New Roman" w:hAnsi="Times New Roman" w:cs="Times New Roman"/>
        </w:rPr>
        <w:t>Contemporary business schools face increasing pressure to demonstrate the positive societal impact of research, teaching, and service, particularly in addressing global inequality and marginalization. This call is amplified within Jesuit business education</w:t>
      </w:r>
      <w:r w:rsidRPr="006A56AF">
        <w:rPr>
          <w:rFonts w:ascii="Times New Roman" w:hAnsi="Times New Roman" w:cs="Times New Roman"/>
        </w:rPr>
        <w:t xml:space="preserve">, particularly in our 2026 IAJBS/CJBE theme, which calls us to focus on “moral leadership …  social responsibility … and to </w:t>
      </w:r>
      <w:r w:rsidRPr="006A56AF">
        <w:rPr>
          <w:rFonts w:ascii="Times New Roman" w:hAnsi="Times New Roman" w:cs="Times New Roman"/>
        </w:rPr>
        <w:t>explore pathways for fostering global solidarity, ethical leadership</w:t>
      </w:r>
      <w:r w:rsidRPr="002C10AC">
        <w:rPr>
          <w:rFonts w:ascii="Times New Roman" w:hAnsi="Times New Roman" w:cs="Times New Roman"/>
        </w:rPr>
        <w:t>.</w:t>
      </w:r>
      <w:r w:rsidRPr="006A56AF">
        <w:rPr>
          <w:rFonts w:ascii="Times New Roman" w:hAnsi="Times New Roman" w:cs="Times New Roman"/>
        </w:rPr>
        <w:t>”</w:t>
      </w:r>
      <w:r w:rsidRPr="002C10AC">
        <w:rPr>
          <w:rFonts w:ascii="Times New Roman" w:hAnsi="Times New Roman" w:cs="Times New Roman"/>
        </w:rPr>
        <w:t xml:space="preserve"> The </w:t>
      </w:r>
      <w:r w:rsidRPr="002C10AC">
        <w:rPr>
          <w:rFonts w:ascii="Times New Roman" w:hAnsi="Times New Roman" w:cs="Times New Roman"/>
          <w:i/>
          <w:iCs/>
        </w:rPr>
        <w:t>Inspirational Paradigm for Jesuit Business Education</w:t>
      </w:r>
      <w:r w:rsidRPr="002C10AC">
        <w:rPr>
          <w:rFonts w:ascii="Times New Roman" w:hAnsi="Times New Roman" w:cs="Times New Roman"/>
        </w:rPr>
        <w:t xml:space="preserve"> urges scholars to create actionable knowledge that both </w:t>
      </w:r>
      <w:r w:rsidRPr="002C10AC">
        <w:rPr>
          <w:rFonts w:ascii="Times New Roman" w:hAnsi="Times New Roman" w:cs="Times New Roman"/>
          <w:i/>
          <w:iCs/>
        </w:rPr>
        <w:t>informs and transforms</w:t>
      </w:r>
      <w:r w:rsidRPr="002C10AC">
        <w:rPr>
          <w:rFonts w:ascii="Times New Roman" w:hAnsi="Times New Roman" w:cs="Times New Roman"/>
        </w:rPr>
        <w:t xml:space="preserve"> business practice, particularly for populations systematically excluded from the benefits of economic progress. While management scholarship has long examined employee recognition as a key driver of motivation, engagement, and performance, dominant frameworks remain rooted in economic and transactional </w:t>
      </w:r>
      <w:proofErr w:type="gramStart"/>
      <w:r w:rsidRPr="002C10AC">
        <w:rPr>
          <w:rFonts w:ascii="Times New Roman" w:hAnsi="Times New Roman" w:cs="Times New Roman"/>
        </w:rPr>
        <w:t>logics</w:t>
      </w:r>
      <w:proofErr w:type="gramEnd"/>
      <w:r w:rsidRPr="002C10AC">
        <w:rPr>
          <w:rFonts w:ascii="Times New Roman" w:hAnsi="Times New Roman" w:cs="Times New Roman"/>
        </w:rPr>
        <w:t xml:space="preserve"> that inadequately capture the lived realities of workers on the margins.</w:t>
      </w:r>
    </w:p>
    <w:p w14:paraId="230C4D27" w14:textId="77777777" w:rsidR="002C10AC" w:rsidRPr="002C10AC" w:rsidRDefault="002C10AC" w:rsidP="00DE0DE1">
      <w:pPr>
        <w:spacing w:line="480" w:lineRule="auto"/>
        <w:ind w:firstLine="720"/>
        <w:rPr>
          <w:rFonts w:ascii="Times New Roman" w:hAnsi="Times New Roman" w:cs="Times New Roman"/>
        </w:rPr>
      </w:pPr>
      <w:r w:rsidRPr="002C10AC">
        <w:rPr>
          <w:rFonts w:ascii="Times New Roman" w:hAnsi="Times New Roman" w:cs="Times New Roman"/>
        </w:rPr>
        <w:t>This paper argues that responding meaningfully to the Inspirational Paradigm requires re</w:t>
      </w:r>
      <w:r w:rsidRPr="002C10AC">
        <w:rPr>
          <w:rFonts w:ascii="Times New Roman" w:hAnsi="Times New Roman" w:cs="Times New Roman"/>
        </w:rPr>
        <w:noBreakHyphen/>
        <w:t xml:space="preserve">examining foundational management constructs through the perspectives of marginalized communities themselves. Drawing on ethnographic research with migrant farmworkers in the U.S. Southwest, we identify a critical gap between mainstream employee recognition practices and participants’ articulated desire for </w:t>
      </w:r>
      <w:proofErr w:type="spellStart"/>
      <w:r w:rsidRPr="002C10AC">
        <w:rPr>
          <w:rFonts w:ascii="Times New Roman" w:hAnsi="Times New Roman" w:cs="Times New Roman"/>
          <w:i/>
          <w:iCs/>
        </w:rPr>
        <w:t>reconocimiento</w:t>
      </w:r>
      <w:proofErr w:type="spellEnd"/>
      <w:r w:rsidRPr="002C10AC">
        <w:rPr>
          <w:rFonts w:ascii="Times New Roman" w:hAnsi="Times New Roman" w:cs="Times New Roman"/>
        </w:rPr>
        <w:t xml:space="preserve">—a culturally grounded, relational form of recognition that affirms not only workers’ economic contributions but also their dignity, identity, and social worth. By centering </w:t>
      </w:r>
      <w:proofErr w:type="spellStart"/>
      <w:r w:rsidRPr="002C10AC">
        <w:rPr>
          <w:rFonts w:ascii="Times New Roman" w:hAnsi="Times New Roman" w:cs="Times New Roman"/>
          <w:i/>
          <w:iCs/>
        </w:rPr>
        <w:t>reconocimiento</w:t>
      </w:r>
      <w:proofErr w:type="spellEnd"/>
      <w:r w:rsidRPr="002C10AC">
        <w:rPr>
          <w:rFonts w:ascii="Times New Roman" w:hAnsi="Times New Roman" w:cs="Times New Roman"/>
        </w:rPr>
        <w:t>, we expand prevailing theoretical understandings of recognition and propose Ignatian accompaniment as a methodological and conceptual lens for management research.</w:t>
      </w:r>
    </w:p>
    <w:p w14:paraId="401F076E" w14:textId="77777777" w:rsidR="002C10AC" w:rsidRPr="002C10AC" w:rsidRDefault="002C10AC" w:rsidP="00DE0DE1">
      <w:pPr>
        <w:spacing w:line="480" w:lineRule="auto"/>
        <w:ind w:firstLine="720"/>
        <w:rPr>
          <w:rFonts w:ascii="Times New Roman" w:hAnsi="Times New Roman" w:cs="Times New Roman"/>
        </w:rPr>
      </w:pPr>
      <w:r w:rsidRPr="002C10AC">
        <w:rPr>
          <w:rFonts w:ascii="Times New Roman" w:hAnsi="Times New Roman" w:cs="Times New Roman"/>
        </w:rPr>
        <w:lastRenderedPageBreak/>
        <w:t xml:space="preserve">Traditional approaches to employee recognition are typically embedded within human resource management systems of compensation, performance appraisal, and incentives. These approaches largely reflect economic exchange frameworks, wherein recognition is expressed through pay, bonuses, promotions, or formal awards tied to measurable performance outcomes. While social exchange theory broadened this perspective by acknowledging relational and symbolic dimensions of employment relationships, much of the literature still privileges organizational outcomes over workers’ subjective experiences of dignity and </w:t>
      </w:r>
      <w:proofErr w:type="gramStart"/>
      <w:r w:rsidRPr="002C10AC">
        <w:rPr>
          <w:rFonts w:ascii="Times New Roman" w:hAnsi="Times New Roman" w:cs="Times New Roman"/>
        </w:rPr>
        <w:t>visibility—</w:t>
      </w:r>
      <w:proofErr w:type="gramEnd"/>
      <w:r w:rsidRPr="002C10AC">
        <w:rPr>
          <w:rFonts w:ascii="Times New Roman" w:hAnsi="Times New Roman" w:cs="Times New Roman"/>
        </w:rPr>
        <w:t>particularly for workers situated in precarious or oppressive labor contexts.</w:t>
      </w:r>
    </w:p>
    <w:p w14:paraId="016CDCFC" w14:textId="77777777" w:rsidR="002C10AC" w:rsidRPr="002C10AC" w:rsidRDefault="002C10AC" w:rsidP="00DE0DE1">
      <w:pPr>
        <w:spacing w:line="480" w:lineRule="auto"/>
        <w:ind w:firstLine="720"/>
        <w:rPr>
          <w:rFonts w:ascii="Times New Roman" w:hAnsi="Times New Roman" w:cs="Times New Roman"/>
        </w:rPr>
      </w:pPr>
      <w:r w:rsidRPr="002C10AC">
        <w:rPr>
          <w:rFonts w:ascii="Times New Roman" w:hAnsi="Times New Roman" w:cs="Times New Roman"/>
        </w:rPr>
        <w:t xml:space="preserve">Ignatian pedagogy and leadership scholarship emphasize the centrality of </w:t>
      </w:r>
      <w:r w:rsidRPr="002C10AC">
        <w:rPr>
          <w:rFonts w:ascii="Times New Roman" w:hAnsi="Times New Roman" w:cs="Times New Roman"/>
          <w:i/>
          <w:iCs/>
        </w:rPr>
        <w:t>context</w:t>
      </w:r>
      <w:r w:rsidRPr="002C10AC">
        <w:rPr>
          <w:rFonts w:ascii="Times New Roman" w:hAnsi="Times New Roman" w:cs="Times New Roman"/>
        </w:rPr>
        <w:t>, lived experience, and accompaniment</w:t>
      </w:r>
      <w:proofErr w:type="gramStart"/>
      <w:r w:rsidRPr="002C10AC">
        <w:rPr>
          <w:rFonts w:ascii="Times New Roman" w:hAnsi="Times New Roman" w:cs="Times New Roman"/>
        </w:rPr>
        <w:t>—“</w:t>
      </w:r>
      <w:proofErr w:type="gramEnd"/>
      <w:r w:rsidRPr="002C10AC">
        <w:rPr>
          <w:rFonts w:ascii="Times New Roman" w:hAnsi="Times New Roman" w:cs="Times New Roman"/>
        </w:rPr>
        <w:t xml:space="preserve">being with” others through sustained presence, listening, and relational engagement. Yet these principles have been applied far more extensively in teaching than in management research itself. We argue that </w:t>
      </w:r>
      <w:proofErr w:type="spellStart"/>
      <w:r w:rsidRPr="002C10AC">
        <w:rPr>
          <w:rFonts w:ascii="Times New Roman" w:hAnsi="Times New Roman" w:cs="Times New Roman"/>
          <w:i/>
          <w:iCs/>
        </w:rPr>
        <w:t>reconocimiento</w:t>
      </w:r>
      <w:proofErr w:type="spellEnd"/>
      <w:r w:rsidRPr="002C10AC">
        <w:rPr>
          <w:rFonts w:ascii="Times New Roman" w:hAnsi="Times New Roman" w:cs="Times New Roman"/>
        </w:rPr>
        <w:t xml:space="preserve"> offers a bridge between Ignatian accompaniment and management scholarship by foregrounding recognition as an inherently relational and context</w:t>
      </w:r>
      <w:r w:rsidRPr="002C10AC">
        <w:rPr>
          <w:rFonts w:ascii="Times New Roman" w:hAnsi="Times New Roman" w:cs="Times New Roman"/>
        </w:rPr>
        <w:noBreakHyphen/>
        <w:t>embedded practice.</w:t>
      </w:r>
    </w:p>
    <w:p w14:paraId="18344E69" w14:textId="31AE1E32" w:rsidR="002C10AC" w:rsidRPr="002C10AC" w:rsidRDefault="002C10AC" w:rsidP="00DE0DE1">
      <w:pPr>
        <w:spacing w:line="480" w:lineRule="auto"/>
        <w:ind w:firstLine="720"/>
        <w:rPr>
          <w:rFonts w:ascii="Times New Roman" w:hAnsi="Times New Roman" w:cs="Times New Roman"/>
        </w:rPr>
      </w:pPr>
      <w:r w:rsidRPr="006A56AF">
        <w:rPr>
          <w:rFonts w:ascii="Times New Roman" w:hAnsi="Times New Roman" w:cs="Times New Roman"/>
          <w:i/>
          <w:iCs/>
        </w:rPr>
        <w:t xml:space="preserve">Methodology. </w:t>
      </w:r>
      <w:r w:rsidRPr="002C10AC">
        <w:rPr>
          <w:rFonts w:ascii="Times New Roman" w:hAnsi="Times New Roman" w:cs="Times New Roman"/>
        </w:rPr>
        <w:t xml:space="preserve">This study draws primarily on one author’s ethnographic fieldwork with migrant farmworkers conducted across the U.S. Southwest, Ohio, and Florida. The researcher engaged in prolonged participant observation, including working in agricultural fields alongside </w:t>
      </w:r>
      <w:proofErr w:type="gramStart"/>
      <w:r w:rsidRPr="002C10AC">
        <w:rPr>
          <w:rFonts w:ascii="Times New Roman" w:hAnsi="Times New Roman" w:cs="Times New Roman"/>
        </w:rPr>
        <w:t>farmworkers</w:t>
      </w:r>
      <w:proofErr w:type="gramEnd"/>
      <w:r w:rsidRPr="002C10AC">
        <w:rPr>
          <w:rFonts w:ascii="Times New Roman" w:hAnsi="Times New Roman" w:cs="Times New Roman"/>
        </w:rPr>
        <w:t>, participating in labor protests, and spending time within workers’ communities. Data collection included twelve in</w:t>
      </w:r>
      <w:r w:rsidRPr="002C10AC">
        <w:rPr>
          <w:rFonts w:ascii="Times New Roman" w:hAnsi="Times New Roman" w:cs="Times New Roman"/>
        </w:rPr>
        <w:noBreakHyphen/>
        <w:t>depth, semi</w:t>
      </w:r>
      <w:r w:rsidRPr="002C10AC">
        <w:rPr>
          <w:rFonts w:ascii="Times New Roman" w:hAnsi="Times New Roman" w:cs="Times New Roman"/>
        </w:rPr>
        <w:noBreakHyphen/>
        <w:t xml:space="preserve">structured interviews conducted through </w:t>
      </w:r>
      <w:proofErr w:type="spellStart"/>
      <w:r w:rsidRPr="002C10AC">
        <w:rPr>
          <w:rFonts w:ascii="Times New Roman" w:hAnsi="Times New Roman" w:cs="Times New Roman"/>
          <w:i/>
          <w:iCs/>
        </w:rPr>
        <w:t>pláticas</w:t>
      </w:r>
      <w:proofErr w:type="spellEnd"/>
      <w:r w:rsidRPr="002C10AC">
        <w:rPr>
          <w:rFonts w:ascii="Times New Roman" w:hAnsi="Times New Roman" w:cs="Times New Roman"/>
        </w:rPr>
        <w:t>—a culturally rooted conversational methodology emphasizing reciprocity, storytelling, and shared vulnerability. Interviews were conducted in Spanish, English, and Spanglish and were complemented by extensive field notes.</w:t>
      </w:r>
    </w:p>
    <w:p w14:paraId="29B0D8BB" w14:textId="77777777" w:rsidR="002C10AC" w:rsidRPr="002C10AC" w:rsidRDefault="002C10AC" w:rsidP="00DE0DE1">
      <w:pPr>
        <w:spacing w:line="480" w:lineRule="auto"/>
        <w:rPr>
          <w:rFonts w:ascii="Times New Roman" w:hAnsi="Times New Roman" w:cs="Times New Roman"/>
        </w:rPr>
      </w:pPr>
      <w:r w:rsidRPr="002C10AC">
        <w:rPr>
          <w:rFonts w:ascii="Times New Roman" w:hAnsi="Times New Roman" w:cs="Times New Roman"/>
        </w:rPr>
        <w:lastRenderedPageBreak/>
        <w:t>Data analysis followed a multi</w:t>
      </w:r>
      <w:r w:rsidRPr="002C10AC">
        <w:rPr>
          <w:rFonts w:ascii="Times New Roman" w:hAnsi="Times New Roman" w:cs="Times New Roman"/>
        </w:rPr>
        <w:noBreakHyphen/>
        <w:t>phase qualitative process involving initial coding, thematic development, interpretation, and explanation through theory. An additional validation phase involved presenting findings to research participants for confirmation and refinement. This approach honored participants’ epistemological positions and reduced power asymmetries commonly present in traditional interview methodologies.</w:t>
      </w:r>
    </w:p>
    <w:p w14:paraId="784A93D4" w14:textId="19D3D942" w:rsidR="002C10AC" w:rsidRPr="002C10AC" w:rsidRDefault="002C10AC" w:rsidP="00DE0DE1">
      <w:pPr>
        <w:spacing w:line="480" w:lineRule="auto"/>
        <w:ind w:firstLine="720"/>
        <w:rPr>
          <w:rFonts w:ascii="Times New Roman" w:hAnsi="Times New Roman" w:cs="Times New Roman"/>
        </w:rPr>
      </w:pPr>
      <w:r w:rsidRPr="006A56AF">
        <w:rPr>
          <w:rFonts w:ascii="Times New Roman" w:hAnsi="Times New Roman" w:cs="Times New Roman"/>
          <w:i/>
          <w:iCs/>
        </w:rPr>
        <w:t>Findings.</w:t>
      </w:r>
      <w:r w:rsidRPr="006A56AF">
        <w:rPr>
          <w:rFonts w:ascii="Times New Roman" w:hAnsi="Times New Roman" w:cs="Times New Roman"/>
        </w:rPr>
        <w:t xml:space="preserve"> </w:t>
      </w:r>
      <w:r w:rsidRPr="002C10AC">
        <w:rPr>
          <w:rFonts w:ascii="Times New Roman" w:hAnsi="Times New Roman" w:cs="Times New Roman"/>
        </w:rPr>
        <w:t>Across participants’ narratives, a central theme emerged: a pervasive sense of invisibility. Farmworkers described how the structure of agricultural labor—subcontracting, geographic isolation, lack of direct interaction with farm owners, and undocumented status—renders them socially and economically invisible despite the essential nature of their work. While increased pay was desirable, participants consistently emphasized that economic compensation alone could not address the deeper harm caused by being unseen and unacknowledged.</w:t>
      </w:r>
    </w:p>
    <w:p w14:paraId="60163369" w14:textId="77777777" w:rsidR="002C10AC" w:rsidRPr="002C10AC" w:rsidRDefault="002C10AC" w:rsidP="00DE0DE1">
      <w:pPr>
        <w:spacing w:line="480" w:lineRule="auto"/>
        <w:rPr>
          <w:rFonts w:ascii="Times New Roman" w:hAnsi="Times New Roman" w:cs="Times New Roman"/>
        </w:rPr>
      </w:pPr>
      <w:r w:rsidRPr="002C10AC">
        <w:rPr>
          <w:rFonts w:ascii="Times New Roman" w:hAnsi="Times New Roman" w:cs="Times New Roman"/>
        </w:rPr>
        <w:t xml:space="preserve">Participants articulated </w:t>
      </w:r>
      <w:proofErr w:type="spellStart"/>
      <w:r w:rsidRPr="002C10AC">
        <w:rPr>
          <w:rFonts w:ascii="Times New Roman" w:hAnsi="Times New Roman" w:cs="Times New Roman"/>
          <w:i/>
          <w:iCs/>
        </w:rPr>
        <w:t>reconocimiento</w:t>
      </w:r>
      <w:proofErr w:type="spellEnd"/>
      <w:r w:rsidRPr="002C10AC">
        <w:rPr>
          <w:rFonts w:ascii="Times New Roman" w:hAnsi="Times New Roman" w:cs="Times New Roman"/>
        </w:rPr>
        <w:t xml:space="preserve"> as a desire to be “seen as people,” not merely as labor inputs. This included acknowledgment of their personal identities, family responsibilities, cultural values, and the dignity of their work. Acts of </w:t>
      </w:r>
      <w:proofErr w:type="spellStart"/>
      <w:r w:rsidRPr="002C10AC">
        <w:rPr>
          <w:rFonts w:ascii="Times New Roman" w:hAnsi="Times New Roman" w:cs="Times New Roman"/>
          <w:i/>
          <w:iCs/>
        </w:rPr>
        <w:t>reconocimiento</w:t>
      </w:r>
      <w:proofErr w:type="spellEnd"/>
      <w:r w:rsidRPr="002C10AC">
        <w:rPr>
          <w:rFonts w:ascii="Times New Roman" w:hAnsi="Times New Roman" w:cs="Times New Roman"/>
        </w:rPr>
        <w:t xml:space="preserve"> were often described relationally rather than materially—for example, community members expressing gratitude, acknowledging farmwork as legitimate skilled labor, or simply engaging directly with workers. One participant described how a priest visiting the fields to offer thanks and blessings provided a profound sense of validation, illustrating that recognition need not be economic to be deeply meaningful.</w:t>
      </w:r>
    </w:p>
    <w:p w14:paraId="4EBF3137" w14:textId="77777777" w:rsidR="002C10AC" w:rsidRPr="002C10AC" w:rsidRDefault="002C10AC" w:rsidP="00DE0DE1">
      <w:pPr>
        <w:spacing w:line="480" w:lineRule="auto"/>
        <w:rPr>
          <w:rFonts w:ascii="Times New Roman" w:hAnsi="Times New Roman" w:cs="Times New Roman"/>
        </w:rPr>
      </w:pPr>
      <w:r w:rsidRPr="002C10AC">
        <w:rPr>
          <w:rFonts w:ascii="Times New Roman" w:hAnsi="Times New Roman" w:cs="Times New Roman"/>
        </w:rPr>
        <w:t xml:space="preserve">Importantly, the absence of </w:t>
      </w:r>
      <w:proofErr w:type="spellStart"/>
      <w:r w:rsidRPr="002C10AC">
        <w:rPr>
          <w:rFonts w:ascii="Times New Roman" w:hAnsi="Times New Roman" w:cs="Times New Roman"/>
          <w:i/>
          <w:iCs/>
        </w:rPr>
        <w:t>reconocimiento</w:t>
      </w:r>
      <w:proofErr w:type="spellEnd"/>
      <w:r w:rsidRPr="002C10AC">
        <w:rPr>
          <w:rFonts w:ascii="Times New Roman" w:hAnsi="Times New Roman" w:cs="Times New Roman"/>
        </w:rPr>
        <w:t xml:space="preserve"> had internalized effects. Participants recounted experiences in which farmwork was dismissed as “not a real job,” leading some to question the value of their own labor and identity. These findings reveal that recognition is not merely motivational but foundational to workers’ sense of self</w:t>
      </w:r>
      <w:r w:rsidRPr="002C10AC">
        <w:rPr>
          <w:rFonts w:ascii="Times New Roman" w:hAnsi="Times New Roman" w:cs="Times New Roman"/>
        </w:rPr>
        <w:noBreakHyphen/>
        <w:t>worth and belonging.</w:t>
      </w:r>
    </w:p>
    <w:p w14:paraId="1C900937" w14:textId="01085406" w:rsidR="002C10AC" w:rsidRPr="002C10AC" w:rsidRDefault="002C10AC" w:rsidP="00DE0DE1">
      <w:pPr>
        <w:spacing w:line="480" w:lineRule="auto"/>
        <w:ind w:firstLine="720"/>
        <w:rPr>
          <w:rFonts w:ascii="Times New Roman" w:hAnsi="Times New Roman" w:cs="Times New Roman"/>
          <w:i/>
          <w:iCs/>
        </w:rPr>
      </w:pPr>
      <w:r w:rsidRPr="002C10AC">
        <w:rPr>
          <w:rFonts w:ascii="Times New Roman" w:hAnsi="Times New Roman" w:cs="Times New Roman"/>
          <w:i/>
          <w:iCs/>
        </w:rPr>
        <w:lastRenderedPageBreak/>
        <w:t>Discussion and Contributions</w:t>
      </w:r>
      <w:r w:rsidRPr="006A56AF">
        <w:rPr>
          <w:rFonts w:ascii="Times New Roman" w:hAnsi="Times New Roman" w:cs="Times New Roman"/>
          <w:i/>
          <w:iCs/>
        </w:rPr>
        <w:t xml:space="preserve">. </w:t>
      </w:r>
      <w:r w:rsidRPr="002C10AC">
        <w:rPr>
          <w:rFonts w:ascii="Times New Roman" w:hAnsi="Times New Roman" w:cs="Times New Roman"/>
        </w:rPr>
        <w:t xml:space="preserve">This study contributes to management research in three </w:t>
      </w:r>
      <w:proofErr w:type="gramStart"/>
      <w:r w:rsidRPr="002C10AC">
        <w:rPr>
          <w:rFonts w:ascii="Times New Roman" w:hAnsi="Times New Roman" w:cs="Times New Roman"/>
        </w:rPr>
        <w:t>key ways</w:t>
      </w:r>
      <w:proofErr w:type="gramEnd"/>
      <w:r w:rsidRPr="002C10AC">
        <w:rPr>
          <w:rFonts w:ascii="Times New Roman" w:hAnsi="Times New Roman" w:cs="Times New Roman"/>
        </w:rPr>
        <w:t xml:space="preserve">. First, it conceptually differentiates </w:t>
      </w:r>
      <w:proofErr w:type="spellStart"/>
      <w:r w:rsidRPr="002C10AC">
        <w:rPr>
          <w:rFonts w:ascii="Times New Roman" w:hAnsi="Times New Roman" w:cs="Times New Roman"/>
          <w:i/>
          <w:iCs/>
        </w:rPr>
        <w:t>reconocimiento</w:t>
      </w:r>
      <w:proofErr w:type="spellEnd"/>
      <w:r w:rsidRPr="002C10AC">
        <w:rPr>
          <w:rFonts w:ascii="Times New Roman" w:hAnsi="Times New Roman" w:cs="Times New Roman"/>
        </w:rPr>
        <w:t xml:space="preserve"> from traditional employee recognition by demonstrating that recognition must encompass relational affirmation and dignity, particularly within collectivistic and marginalized contexts. Second, it illustrates how Ignatian accompaniment can function as a research lens—guiding scholars to engage deeply with </w:t>
      </w:r>
      <w:proofErr w:type="gramStart"/>
      <w:r w:rsidRPr="002C10AC">
        <w:rPr>
          <w:rFonts w:ascii="Times New Roman" w:hAnsi="Times New Roman" w:cs="Times New Roman"/>
        </w:rPr>
        <w:t>participants’</w:t>
      </w:r>
      <w:proofErr w:type="gramEnd"/>
      <w:r w:rsidRPr="002C10AC">
        <w:rPr>
          <w:rFonts w:ascii="Times New Roman" w:hAnsi="Times New Roman" w:cs="Times New Roman"/>
        </w:rPr>
        <w:t xml:space="preserve"> lived experiences rather than imposing dominant managerial frameworks. Third, it brings the voices of an understudied and highly marginalized workforce—migrant farmworkers—into management and organizational scholarship.</w:t>
      </w:r>
    </w:p>
    <w:p w14:paraId="5CBE4344" w14:textId="77777777" w:rsidR="002C10AC" w:rsidRPr="002C10AC" w:rsidRDefault="002C10AC" w:rsidP="00DE0DE1">
      <w:pPr>
        <w:spacing w:line="480" w:lineRule="auto"/>
        <w:rPr>
          <w:rFonts w:ascii="Times New Roman" w:hAnsi="Times New Roman" w:cs="Times New Roman"/>
        </w:rPr>
      </w:pPr>
      <w:r w:rsidRPr="002C10AC">
        <w:rPr>
          <w:rFonts w:ascii="Times New Roman" w:hAnsi="Times New Roman" w:cs="Times New Roman"/>
        </w:rPr>
        <w:t xml:space="preserve">For Jesuit business educators and researchers, these findings underscore the importance of aligning research practices with the mission to be “for and with others.” By integrating </w:t>
      </w:r>
      <w:proofErr w:type="spellStart"/>
      <w:r w:rsidRPr="002C10AC">
        <w:rPr>
          <w:rFonts w:ascii="Times New Roman" w:hAnsi="Times New Roman" w:cs="Times New Roman"/>
          <w:i/>
          <w:iCs/>
        </w:rPr>
        <w:t>reconocimiento</w:t>
      </w:r>
      <w:proofErr w:type="spellEnd"/>
      <w:r w:rsidRPr="002C10AC">
        <w:rPr>
          <w:rFonts w:ascii="Times New Roman" w:hAnsi="Times New Roman" w:cs="Times New Roman"/>
        </w:rPr>
        <w:t xml:space="preserve"> into scholarship and teaching, management education can challenge narrow transactional paradigms and prepare future leaders to recognize workers not only for what they do, but for who they are.</w:t>
      </w:r>
    </w:p>
    <w:p w14:paraId="0A278211" w14:textId="77777777" w:rsidR="002C10AC" w:rsidRPr="002C10AC" w:rsidRDefault="002C10AC" w:rsidP="00DE0DE1">
      <w:pPr>
        <w:spacing w:line="480" w:lineRule="auto"/>
        <w:rPr>
          <w:rFonts w:ascii="Times New Roman" w:hAnsi="Times New Roman" w:cs="Times New Roman"/>
        </w:rPr>
      </w:pPr>
      <w:r w:rsidRPr="002C10AC">
        <w:rPr>
          <w:rFonts w:ascii="Times New Roman" w:hAnsi="Times New Roman" w:cs="Times New Roman"/>
        </w:rPr>
        <w:t xml:space="preserve">In conclusion, expanding management research to include </w:t>
      </w:r>
      <w:proofErr w:type="spellStart"/>
      <w:r w:rsidRPr="002C10AC">
        <w:rPr>
          <w:rFonts w:ascii="Times New Roman" w:hAnsi="Times New Roman" w:cs="Times New Roman"/>
          <w:i/>
          <w:iCs/>
        </w:rPr>
        <w:t>reconocimiento</w:t>
      </w:r>
      <w:proofErr w:type="spellEnd"/>
      <w:r w:rsidRPr="002C10AC">
        <w:rPr>
          <w:rFonts w:ascii="Times New Roman" w:hAnsi="Times New Roman" w:cs="Times New Roman"/>
        </w:rPr>
        <w:t xml:space="preserve"> offers a path toward more humane, just, and contextually grounded organizational practices—fulfilling both scholarly rigor and Ignatian purpose.</w:t>
      </w:r>
    </w:p>
    <w:p w14:paraId="0C297C90" w14:textId="77777777" w:rsidR="002C10AC" w:rsidRDefault="002C10AC"/>
    <w:sectPr w:rsidR="002C10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1993"/>
    <w:multiLevelType w:val="multilevel"/>
    <w:tmpl w:val="A8F0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7947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0AC"/>
    <w:rsid w:val="0008514F"/>
    <w:rsid w:val="002C10AC"/>
    <w:rsid w:val="002D1491"/>
    <w:rsid w:val="005602F7"/>
    <w:rsid w:val="006A56AF"/>
    <w:rsid w:val="00C471F6"/>
    <w:rsid w:val="00DE0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4FF0D"/>
  <w15:chartTrackingRefBased/>
  <w15:docId w15:val="{7CB8EE4F-CA29-490D-8FD1-E0229B19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1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0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0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0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0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0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0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0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0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10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10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10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10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10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0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0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0AC"/>
    <w:rPr>
      <w:rFonts w:eastAsiaTheme="majorEastAsia" w:cstheme="majorBidi"/>
      <w:color w:val="272727" w:themeColor="text1" w:themeTint="D8"/>
    </w:rPr>
  </w:style>
  <w:style w:type="paragraph" w:styleId="Title">
    <w:name w:val="Title"/>
    <w:basedOn w:val="Normal"/>
    <w:next w:val="Normal"/>
    <w:link w:val="TitleChar"/>
    <w:uiPriority w:val="10"/>
    <w:qFormat/>
    <w:rsid w:val="002C1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0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0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0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0AC"/>
    <w:pPr>
      <w:spacing w:before="160"/>
      <w:jc w:val="center"/>
    </w:pPr>
    <w:rPr>
      <w:i/>
      <w:iCs/>
      <w:color w:val="404040" w:themeColor="text1" w:themeTint="BF"/>
    </w:rPr>
  </w:style>
  <w:style w:type="character" w:customStyle="1" w:styleId="QuoteChar">
    <w:name w:val="Quote Char"/>
    <w:basedOn w:val="DefaultParagraphFont"/>
    <w:link w:val="Quote"/>
    <w:uiPriority w:val="29"/>
    <w:rsid w:val="002C10AC"/>
    <w:rPr>
      <w:i/>
      <w:iCs/>
      <w:color w:val="404040" w:themeColor="text1" w:themeTint="BF"/>
    </w:rPr>
  </w:style>
  <w:style w:type="paragraph" w:styleId="ListParagraph">
    <w:name w:val="List Paragraph"/>
    <w:basedOn w:val="Normal"/>
    <w:uiPriority w:val="34"/>
    <w:qFormat/>
    <w:rsid w:val="002C10AC"/>
    <w:pPr>
      <w:ind w:left="720"/>
      <w:contextualSpacing/>
    </w:pPr>
  </w:style>
  <w:style w:type="character" w:styleId="IntenseEmphasis">
    <w:name w:val="Intense Emphasis"/>
    <w:basedOn w:val="DefaultParagraphFont"/>
    <w:uiPriority w:val="21"/>
    <w:qFormat/>
    <w:rsid w:val="002C10AC"/>
    <w:rPr>
      <w:i/>
      <w:iCs/>
      <w:color w:val="0F4761" w:themeColor="accent1" w:themeShade="BF"/>
    </w:rPr>
  </w:style>
  <w:style w:type="paragraph" w:styleId="IntenseQuote">
    <w:name w:val="Intense Quote"/>
    <w:basedOn w:val="Normal"/>
    <w:next w:val="Normal"/>
    <w:link w:val="IntenseQuoteChar"/>
    <w:uiPriority w:val="30"/>
    <w:qFormat/>
    <w:rsid w:val="002C1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10AC"/>
    <w:rPr>
      <w:i/>
      <w:iCs/>
      <w:color w:val="0F4761" w:themeColor="accent1" w:themeShade="BF"/>
    </w:rPr>
  </w:style>
  <w:style w:type="character" w:styleId="IntenseReference">
    <w:name w:val="Intense Reference"/>
    <w:basedOn w:val="DefaultParagraphFont"/>
    <w:uiPriority w:val="32"/>
    <w:qFormat/>
    <w:rsid w:val="002C10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924</Words>
  <Characters>6080</Characters>
  <Application>Microsoft Office Word</Application>
  <DocSecurity>0</DocSecurity>
  <Lines>168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Patricia</dc:creator>
  <cp:keywords/>
  <dc:description/>
  <cp:lastModifiedBy>Martinez, Patricia</cp:lastModifiedBy>
  <cp:revision>2</cp:revision>
  <dcterms:created xsi:type="dcterms:W3CDTF">2026-04-01T17:43:00Z</dcterms:created>
  <dcterms:modified xsi:type="dcterms:W3CDTF">2026-04-01T17:43:00Z</dcterms:modified>
</cp:coreProperties>
</file>